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410D3" w14:textId="47A1C010" w:rsidR="00036393" w:rsidRDefault="00036393">
      <w:pPr>
        <w:autoSpaceDE/>
        <w:autoSpaceDN/>
        <w:spacing w:after="200" w:line="276" w:lineRule="auto"/>
        <w:rPr>
          <w:lang w:val="et-EE"/>
        </w:rPr>
      </w:pPr>
    </w:p>
    <w:tbl>
      <w:tblPr>
        <w:tblW w:w="9741" w:type="dxa"/>
        <w:tblLayout w:type="fixed"/>
        <w:tblLook w:val="0000" w:firstRow="0" w:lastRow="0" w:firstColumn="0" w:lastColumn="0" w:noHBand="0" w:noVBand="0"/>
      </w:tblPr>
      <w:tblGrid>
        <w:gridCol w:w="4589"/>
        <w:gridCol w:w="5152"/>
      </w:tblGrid>
      <w:tr w:rsidR="00036393" w:rsidRPr="00A04F5B" w14:paraId="4E8BE114" w14:textId="77777777" w:rsidTr="00813D57">
        <w:trPr>
          <w:cantSplit/>
        </w:trPr>
        <w:tc>
          <w:tcPr>
            <w:tcW w:w="9741" w:type="dxa"/>
            <w:gridSpan w:val="2"/>
          </w:tcPr>
          <w:p w14:paraId="31A2D32B" w14:textId="77777777" w:rsidR="00036393" w:rsidRPr="00D85F62" w:rsidRDefault="00036393" w:rsidP="00813D57">
            <w:pPr>
              <w:pStyle w:val="Kehatekst"/>
              <w:tabs>
                <w:tab w:val="left" w:pos="6521"/>
              </w:tabs>
              <w:rPr>
                <w:bCs/>
                <w:sz w:val="24"/>
                <w:szCs w:val="24"/>
                <w:lang w:val="fi-FI"/>
              </w:rPr>
            </w:pPr>
          </w:p>
        </w:tc>
      </w:tr>
      <w:tr w:rsidR="00036393" w:rsidRPr="00FA2F4C" w14:paraId="166E78DE" w14:textId="77777777" w:rsidTr="00813D57">
        <w:trPr>
          <w:cantSplit/>
        </w:trPr>
        <w:tc>
          <w:tcPr>
            <w:tcW w:w="4589" w:type="dxa"/>
          </w:tcPr>
          <w:p w14:paraId="6746888A" w14:textId="520426E5" w:rsidR="00036393" w:rsidRPr="003D6C50" w:rsidRDefault="00083FFD" w:rsidP="00813D57">
            <w:pPr>
              <w:pStyle w:val="Pealk1"/>
              <w:rPr>
                <w:szCs w:val="24"/>
              </w:rPr>
            </w:pPr>
            <w:r w:rsidRPr="00083FFD">
              <w:rPr>
                <w:szCs w:val="24"/>
              </w:rPr>
              <w:t>Seletuskiri Hiiumaa Vallavalitsuse korralduse „Projekteerimistingimuste andmine</w:t>
            </w:r>
            <w:r w:rsidR="004C293C">
              <w:rPr>
                <w:szCs w:val="24"/>
              </w:rPr>
              <w:t xml:space="preserve"> </w:t>
            </w:r>
            <w:r w:rsidRPr="00083FFD">
              <w:rPr>
                <w:szCs w:val="24"/>
              </w:rPr>
              <w:t>(</w:t>
            </w:r>
            <w:r w:rsidR="006A28DC">
              <w:rPr>
                <w:szCs w:val="24"/>
              </w:rPr>
              <w:t>Tamme</w:t>
            </w:r>
            <w:r w:rsidR="00FD4B7F">
              <w:rPr>
                <w:szCs w:val="24"/>
              </w:rPr>
              <w:t xml:space="preserve">, </w:t>
            </w:r>
            <w:r w:rsidR="006A28DC">
              <w:rPr>
                <w:szCs w:val="24"/>
              </w:rPr>
              <w:t xml:space="preserve">Kassari </w:t>
            </w:r>
            <w:r w:rsidR="00FD4B7F">
              <w:rPr>
                <w:szCs w:val="24"/>
              </w:rPr>
              <w:t>küla</w:t>
            </w:r>
            <w:r w:rsidRPr="00083FFD">
              <w:rPr>
                <w:szCs w:val="24"/>
              </w:rPr>
              <w:t>)“ juurde</w:t>
            </w:r>
          </w:p>
        </w:tc>
        <w:tc>
          <w:tcPr>
            <w:tcW w:w="5152" w:type="dxa"/>
          </w:tcPr>
          <w:p w14:paraId="17F112E4" w14:textId="77777777" w:rsidR="00036393" w:rsidRPr="00D85F62" w:rsidRDefault="00036393" w:rsidP="00813D57">
            <w:pPr>
              <w:pStyle w:val="Kehatekst"/>
              <w:tabs>
                <w:tab w:val="left" w:pos="6521"/>
              </w:tabs>
              <w:rPr>
                <w:sz w:val="24"/>
                <w:szCs w:val="24"/>
                <w:lang w:val="fi-FI"/>
              </w:rPr>
            </w:pPr>
          </w:p>
        </w:tc>
      </w:tr>
      <w:tr w:rsidR="00036393" w:rsidRPr="00FA2F4C" w14:paraId="008171F5" w14:textId="77777777" w:rsidTr="00813D57">
        <w:trPr>
          <w:cantSplit/>
        </w:trPr>
        <w:tc>
          <w:tcPr>
            <w:tcW w:w="9741" w:type="dxa"/>
            <w:gridSpan w:val="2"/>
          </w:tcPr>
          <w:p w14:paraId="271F8D6E" w14:textId="77777777" w:rsidR="00036393" w:rsidRPr="00D85F62" w:rsidRDefault="00036393" w:rsidP="00813D57">
            <w:pPr>
              <w:pStyle w:val="Kehatekst"/>
              <w:tabs>
                <w:tab w:val="left" w:pos="6521"/>
              </w:tabs>
              <w:rPr>
                <w:sz w:val="24"/>
                <w:szCs w:val="24"/>
                <w:lang w:val="fi-FI"/>
              </w:rPr>
            </w:pPr>
          </w:p>
        </w:tc>
      </w:tr>
      <w:tr w:rsidR="00036393" w:rsidRPr="00FA2F4C" w14:paraId="1608C4EE" w14:textId="77777777" w:rsidTr="00813D57">
        <w:trPr>
          <w:cantSplit/>
        </w:trPr>
        <w:tc>
          <w:tcPr>
            <w:tcW w:w="9741" w:type="dxa"/>
            <w:gridSpan w:val="2"/>
          </w:tcPr>
          <w:p w14:paraId="00FD71F0" w14:textId="77777777" w:rsidR="00036393" w:rsidRPr="00D85F62" w:rsidRDefault="00036393" w:rsidP="00813D57">
            <w:pPr>
              <w:pStyle w:val="Kehatekst"/>
              <w:tabs>
                <w:tab w:val="left" w:pos="6521"/>
              </w:tabs>
              <w:rPr>
                <w:sz w:val="24"/>
                <w:szCs w:val="24"/>
                <w:lang w:val="fi-FI"/>
              </w:rPr>
            </w:pPr>
          </w:p>
        </w:tc>
      </w:tr>
    </w:tbl>
    <w:p w14:paraId="444BF363" w14:textId="79C9FE43" w:rsidR="00C55556" w:rsidRDefault="00083FFD" w:rsidP="00E536EF">
      <w:pPr>
        <w:pStyle w:val="Kehatekst"/>
        <w:tabs>
          <w:tab w:val="left" w:pos="6521"/>
        </w:tabs>
        <w:spacing w:before="240"/>
        <w:jc w:val="both"/>
        <w:rPr>
          <w:b/>
          <w:bCs/>
          <w:sz w:val="24"/>
          <w:szCs w:val="24"/>
          <w:lang w:val="et-EE"/>
        </w:rPr>
      </w:pPr>
      <w:r w:rsidRPr="00083FFD">
        <w:rPr>
          <w:b/>
          <w:bCs/>
          <w:sz w:val="24"/>
          <w:szCs w:val="24"/>
          <w:lang w:val="et-EE"/>
        </w:rPr>
        <w:t xml:space="preserve">Hiiumaa Vallavalitsuse korraldusega antakse projekteerimistingimused </w:t>
      </w:r>
      <w:r w:rsidR="006A28DC">
        <w:rPr>
          <w:b/>
          <w:bCs/>
          <w:sz w:val="24"/>
          <w:szCs w:val="24"/>
          <w:lang w:val="et-EE"/>
        </w:rPr>
        <w:t xml:space="preserve">Kassari </w:t>
      </w:r>
      <w:r w:rsidR="00FD4B7F">
        <w:rPr>
          <w:b/>
          <w:bCs/>
          <w:sz w:val="24"/>
          <w:szCs w:val="24"/>
          <w:lang w:val="et-EE"/>
        </w:rPr>
        <w:t>küla</w:t>
      </w:r>
      <w:r w:rsidRPr="00083FFD">
        <w:rPr>
          <w:b/>
          <w:bCs/>
          <w:sz w:val="24"/>
          <w:szCs w:val="24"/>
          <w:lang w:val="et-EE"/>
        </w:rPr>
        <w:t>s</w:t>
      </w:r>
      <w:r w:rsidR="006A28DC">
        <w:rPr>
          <w:b/>
          <w:bCs/>
          <w:sz w:val="24"/>
          <w:szCs w:val="24"/>
          <w:lang w:val="et-EE"/>
        </w:rPr>
        <w:t xml:space="preserve"> asuvale</w:t>
      </w:r>
      <w:r w:rsidR="00CC61B3">
        <w:rPr>
          <w:b/>
          <w:bCs/>
          <w:sz w:val="24"/>
          <w:szCs w:val="24"/>
          <w:lang w:val="et-EE"/>
        </w:rPr>
        <w:t xml:space="preserve"> </w:t>
      </w:r>
      <w:r w:rsidR="006A28DC">
        <w:rPr>
          <w:b/>
          <w:bCs/>
          <w:sz w:val="24"/>
          <w:szCs w:val="24"/>
          <w:lang w:val="et-EE"/>
        </w:rPr>
        <w:t>Tamme</w:t>
      </w:r>
      <w:r w:rsidR="00CC61B3" w:rsidRPr="00CC61B3">
        <w:rPr>
          <w:b/>
          <w:bCs/>
          <w:sz w:val="24"/>
          <w:szCs w:val="24"/>
          <w:lang w:val="et-EE"/>
        </w:rPr>
        <w:t xml:space="preserve"> kinnistul</w:t>
      </w:r>
      <w:r w:rsidR="006A28DC">
        <w:rPr>
          <w:b/>
          <w:bCs/>
          <w:sz w:val="24"/>
          <w:szCs w:val="24"/>
          <w:lang w:val="et-EE"/>
        </w:rPr>
        <w:t>e</w:t>
      </w:r>
      <w:r w:rsidR="00CC61B3" w:rsidRPr="00CC61B3">
        <w:rPr>
          <w:b/>
          <w:bCs/>
          <w:sz w:val="24"/>
          <w:szCs w:val="24"/>
          <w:lang w:val="et-EE"/>
        </w:rPr>
        <w:t xml:space="preserve"> </w:t>
      </w:r>
      <w:r w:rsidR="00615720" w:rsidRPr="00615720">
        <w:rPr>
          <w:b/>
          <w:bCs/>
          <w:sz w:val="24"/>
          <w:szCs w:val="24"/>
          <w:lang w:val="et-EE"/>
        </w:rPr>
        <w:t>(katastritunnus 36802:003:</w:t>
      </w:r>
      <w:r w:rsidR="006A28DC">
        <w:rPr>
          <w:b/>
          <w:bCs/>
          <w:sz w:val="24"/>
          <w:szCs w:val="24"/>
          <w:lang w:val="et-EE"/>
        </w:rPr>
        <w:t>1560</w:t>
      </w:r>
      <w:r w:rsidR="00615720" w:rsidRPr="00615720">
        <w:rPr>
          <w:b/>
          <w:bCs/>
          <w:sz w:val="24"/>
          <w:szCs w:val="24"/>
          <w:lang w:val="et-EE"/>
        </w:rPr>
        <w:t xml:space="preserve">, pindala </w:t>
      </w:r>
      <w:r w:rsidR="006A28DC">
        <w:rPr>
          <w:b/>
          <w:bCs/>
          <w:sz w:val="24"/>
          <w:szCs w:val="24"/>
          <w:lang w:val="et-EE"/>
        </w:rPr>
        <w:t>20723</w:t>
      </w:r>
      <w:r w:rsidR="00615720" w:rsidRPr="00615720">
        <w:rPr>
          <w:b/>
          <w:bCs/>
          <w:sz w:val="24"/>
          <w:szCs w:val="24"/>
          <w:lang w:val="et-EE"/>
        </w:rPr>
        <w:t xml:space="preserve">,0 m², sihtotstarve maatulundusmaa 100%) </w:t>
      </w:r>
      <w:r w:rsidR="00CC61B3" w:rsidRPr="00CC61B3">
        <w:rPr>
          <w:b/>
          <w:bCs/>
          <w:sz w:val="24"/>
          <w:szCs w:val="24"/>
          <w:lang w:val="et-EE"/>
        </w:rPr>
        <w:t>püstitatava</w:t>
      </w:r>
      <w:r w:rsidR="006A28DC">
        <w:rPr>
          <w:b/>
          <w:bCs/>
          <w:sz w:val="24"/>
          <w:szCs w:val="24"/>
          <w:lang w:val="et-EE"/>
        </w:rPr>
        <w:t>te elamu ja</w:t>
      </w:r>
      <w:r w:rsidR="00CC61B3" w:rsidRPr="00CC61B3">
        <w:rPr>
          <w:b/>
          <w:bCs/>
          <w:sz w:val="24"/>
          <w:szCs w:val="24"/>
          <w:lang w:val="et-EE"/>
        </w:rPr>
        <w:t xml:space="preserve"> abihoone</w:t>
      </w:r>
      <w:r w:rsidR="006A28DC">
        <w:rPr>
          <w:b/>
          <w:bCs/>
          <w:sz w:val="24"/>
          <w:szCs w:val="24"/>
          <w:lang w:val="et-EE"/>
        </w:rPr>
        <w:t>te</w:t>
      </w:r>
      <w:r w:rsidR="00CC61B3" w:rsidRPr="00CC61B3">
        <w:rPr>
          <w:b/>
          <w:bCs/>
          <w:sz w:val="24"/>
          <w:szCs w:val="24"/>
          <w:lang w:val="et-EE"/>
        </w:rPr>
        <w:t xml:space="preserve"> projekteerimiseks</w:t>
      </w:r>
      <w:r w:rsidRPr="00083FFD">
        <w:rPr>
          <w:b/>
          <w:bCs/>
          <w:sz w:val="24"/>
          <w:szCs w:val="24"/>
          <w:lang w:val="et-EE"/>
        </w:rPr>
        <w:t xml:space="preserve"> </w:t>
      </w:r>
      <w:r w:rsidR="00B023A6">
        <w:rPr>
          <w:b/>
          <w:bCs/>
          <w:sz w:val="24"/>
          <w:szCs w:val="24"/>
          <w:lang w:val="et-EE"/>
        </w:rPr>
        <w:t>detailplaneeringu koostamise kohustuse</w:t>
      </w:r>
      <w:r w:rsidR="00CC61B3">
        <w:rPr>
          <w:b/>
          <w:bCs/>
          <w:sz w:val="24"/>
          <w:szCs w:val="24"/>
          <w:lang w:val="et-EE"/>
        </w:rPr>
        <w:t>ga</w:t>
      </w:r>
      <w:r w:rsidR="00B023A6">
        <w:rPr>
          <w:b/>
          <w:bCs/>
          <w:sz w:val="24"/>
          <w:szCs w:val="24"/>
          <w:lang w:val="et-EE"/>
        </w:rPr>
        <w:t xml:space="preserve"> alal</w:t>
      </w:r>
      <w:r w:rsidRPr="00083FFD">
        <w:rPr>
          <w:b/>
          <w:bCs/>
          <w:sz w:val="24"/>
          <w:szCs w:val="24"/>
          <w:lang w:val="et-EE"/>
        </w:rPr>
        <w:t>.</w:t>
      </w:r>
    </w:p>
    <w:p w14:paraId="7FCC3636" w14:textId="641CAFC3" w:rsidR="00083FFD" w:rsidRDefault="00083FFD" w:rsidP="00D377D8">
      <w:pPr>
        <w:pStyle w:val="Normaallaadveeb"/>
        <w:jc w:val="both"/>
        <w:rPr>
          <w:rFonts w:ascii="Times New Roman" w:eastAsiaTheme="minorEastAsia" w:hAnsi="Times New Roman" w:cs="Times New Roman"/>
          <w:iCs/>
        </w:rPr>
      </w:pPr>
      <w:r w:rsidRPr="00083FFD">
        <w:rPr>
          <w:rFonts w:ascii="Times New Roman" w:eastAsiaTheme="minorEastAsia" w:hAnsi="Times New Roman" w:cs="Times New Roman"/>
          <w:iCs/>
        </w:rPr>
        <w:t xml:space="preserve">Huvitatud isik </w:t>
      </w:r>
      <w:r w:rsidR="00492ACD">
        <w:rPr>
          <w:rFonts w:ascii="Times New Roman" w:eastAsiaTheme="minorEastAsia" w:hAnsi="Times New Roman" w:cs="Times New Roman"/>
          <w:iCs/>
        </w:rPr>
        <w:t xml:space="preserve">esitas </w:t>
      </w:r>
      <w:r w:rsidR="00615720">
        <w:rPr>
          <w:rFonts w:ascii="Times New Roman" w:eastAsiaTheme="minorEastAsia" w:hAnsi="Times New Roman" w:cs="Times New Roman"/>
          <w:iCs/>
        </w:rPr>
        <w:t>0</w:t>
      </w:r>
      <w:r w:rsidR="006A28DC">
        <w:rPr>
          <w:rFonts w:ascii="Times New Roman" w:eastAsiaTheme="minorEastAsia" w:hAnsi="Times New Roman" w:cs="Times New Roman"/>
          <w:iCs/>
        </w:rPr>
        <w:t>2</w:t>
      </w:r>
      <w:r w:rsidR="002C7201">
        <w:rPr>
          <w:rFonts w:ascii="Times New Roman" w:eastAsiaTheme="minorEastAsia" w:hAnsi="Times New Roman" w:cs="Times New Roman"/>
          <w:iCs/>
        </w:rPr>
        <w:t>.</w:t>
      </w:r>
      <w:r w:rsidR="00CC61B3">
        <w:rPr>
          <w:rFonts w:ascii="Times New Roman" w:eastAsiaTheme="minorEastAsia" w:hAnsi="Times New Roman" w:cs="Times New Roman"/>
          <w:iCs/>
        </w:rPr>
        <w:t>0</w:t>
      </w:r>
      <w:r w:rsidR="006A28DC">
        <w:rPr>
          <w:rFonts w:ascii="Times New Roman" w:eastAsiaTheme="minorEastAsia" w:hAnsi="Times New Roman" w:cs="Times New Roman"/>
          <w:iCs/>
        </w:rPr>
        <w:t>8</w:t>
      </w:r>
      <w:r w:rsidR="002C7201">
        <w:rPr>
          <w:rFonts w:ascii="Times New Roman" w:eastAsiaTheme="minorEastAsia" w:hAnsi="Times New Roman" w:cs="Times New Roman"/>
          <w:iCs/>
        </w:rPr>
        <w:t>.202</w:t>
      </w:r>
      <w:r w:rsidR="00CC61B3">
        <w:rPr>
          <w:rFonts w:ascii="Times New Roman" w:eastAsiaTheme="minorEastAsia" w:hAnsi="Times New Roman" w:cs="Times New Roman"/>
          <w:iCs/>
        </w:rPr>
        <w:t>6</w:t>
      </w:r>
      <w:r w:rsidR="002C7201">
        <w:rPr>
          <w:rFonts w:ascii="Times New Roman" w:eastAsiaTheme="minorEastAsia" w:hAnsi="Times New Roman" w:cs="Times New Roman"/>
          <w:iCs/>
        </w:rPr>
        <w:t xml:space="preserve"> </w:t>
      </w:r>
      <w:r w:rsidRPr="00083FFD">
        <w:rPr>
          <w:rFonts w:ascii="Times New Roman" w:eastAsiaTheme="minorEastAsia" w:hAnsi="Times New Roman" w:cs="Times New Roman"/>
          <w:iCs/>
        </w:rPr>
        <w:t>ehitisregistri kaudu</w:t>
      </w:r>
      <w:r w:rsidR="00492ACD">
        <w:rPr>
          <w:rFonts w:ascii="Times New Roman" w:eastAsiaTheme="minorEastAsia" w:hAnsi="Times New Roman" w:cs="Times New Roman"/>
          <w:iCs/>
        </w:rPr>
        <w:t xml:space="preserve"> </w:t>
      </w:r>
      <w:r w:rsidR="00E161FA">
        <w:rPr>
          <w:rFonts w:ascii="Times New Roman" w:eastAsiaTheme="minorEastAsia" w:hAnsi="Times New Roman" w:cs="Times New Roman"/>
          <w:iCs/>
        </w:rPr>
        <w:t xml:space="preserve">taotluse </w:t>
      </w:r>
      <w:r w:rsidRPr="00083FFD">
        <w:rPr>
          <w:rFonts w:ascii="Times New Roman" w:eastAsiaTheme="minorEastAsia" w:hAnsi="Times New Roman" w:cs="Times New Roman"/>
          <w:iCs/>
        </w:rPr>
        <w:t>projekteerimistingimus</w:t>
      </w:r>
      <w:r w:rsidR="00492ACD">
        <w:rPr>
          <w:rFonts w:ascii="Times New Roman" w:eastAsiaTheme="minorEastAsia" w:hAnsi="Times New Roman" w:cs="Times New Roman"/>
          <w:iCs/>
        </w:rPr>
        <w:t>te saamise</w:t>
      </w:r>
      <w:r w:rsidR="00FD4B7F">
        <w:rPr>
          <w:rFonts w:ascii="Times New Roman" w:eastAsiaTheme="minorEastAsia" w:hAnsi="Times New Roman" w:cs="Times New Roman"/>
          <w:iCs/>
        </w:rPr>
        <w:t>ks</w:t>
      </w:r>
      <w:r w:rsidRPr="00083FFD">
        <w:rPr>
          <w:rFonts w:ascii="Times New Roman" w:eastAsiaTheme="minorEastAsia" w:hAnsi="Times New Roman" w:cs="Times New Roman"/>
          <w:iCs/>
        </w:rPr>
        <w:t>.</w:t>
      </w:r>
    </w:p>
    <w:p w14:paraId="4E3313A5" w14:textId="6A7F6B0A" w:rsidR="00492ACD" w:rsidRDefault="006A28DC" w:rsidP="00D377D8">
      <w:pPr>
        <w:pStyle w:val="Normaallaadveeb"/>
        <w:jc w:val="both"/>
        <w:rPr>
          <w:rFonts w:ascii="Times New Roman" w:eastAsiaTheme="minorEastAsia" w:hAnsi="Times New Roman" w:cs="Times New Roman"/>
          <w:iCs/>
        </w:rPr>
      </w:pPr>
      <w:r>
        <w:rPr>
          <w:rFonts w:ascii="Times New Roman" w:eastAsiaTheme="minorEastAsia" w:hAnsi="Times New Roman" w:cs="Times New Roman"/>
          <w:iCs/>
        </w:rPr>
        <w:t>Tamme</w:t>
      </w:r>
      <w:r w:rsidR="00E161FA">
        <w:rPr>
          <w:rFonts w:ascii="Times New Roman" w:eastAsiaTheme="minorEastAsia" w:hAnsi="Times New Roman" w:cs="Times New Roman"/>
          <w:iCs/>
        </w:rPr>
        <w:t xml:space="preserve"> kinnistu on </w:t>
      </w:r>
      <w:r w:rsidR="00B6180C">
        <w:rPr>
          <w:rFonts w:ascii="Times New Roman" w:eastAsiaTheme="minorEastAsia" w:hAnsi="Times New Roman" w:cs="Times New Roman"/>
          <w:iCs/>
        </w:rPr>
        <w:t xml:space="preserve">ca </w:t>
      </w:r>
      <w:r>
        <w:rPr>
          <w:rFonts w:ascii="Times New Roman" w:eastAsiaTheme="minorEastAsia" w:hAnsi="Times New Roman" w:cs="Times New Roman"/>
          <w:iCs/>
        </w:rPr>
        <w:t>2</w:t>
      </w:r>
      <w:r w:rsidR="00B6180C">
        <w:rPr>
          <w:rFonts w:ascii="Times New Roman" w:eastAsiaTheme="minorEastAsia" w:hAnsi="Times New Roman" w:cs="Times New Roman"/>
          <w:iCs/>
        </w:rPr>
        <w:t xml:space="preserve"> ha suurune </w:t>
      </w:r>
      <w:r w:rsidR="00EB48B1">
        <w:rPr>
          <w:rFonts w:ascii="Times New Roman" w:eastAsiaTheme="minorEastAsia" w:hAnsi="Times New Roman" w:cs="Times New Roman"/>
          <w:iCs/>
        </w:rPr>
        <w:t>maatulundus</w:t>
      </w:r>
      <w:r w:rsidR="00B6180C">
        <w:rPr>
          <w:rFonts w:ascii="Times New Roman" w:eastAsiaTheme="minorEastAsia" w:hAnsi="Times New Roman" w:cs="Times New Roman"/>
          <w:iCs/>
        </w:rPr>
        <w:t xml:space="preserve">maa 100% sihtotstarbega </w:t>
      </w:r>
      <w:r w:rsidR="00E161FA">
        <w:rPr>
          <w:rFonts w:ascii="Times New Roman" w:eastAsiaTheme="minorEastAsia" w:hAnsi="Times New Roman" w:cs="Times New Roman"/>
          <w:iCs/>
        </w:rPr>
        <w:t>hoonesta</w:t>
      </w:r>
      <w:r w:rsidR="00A272A3">
        <w:rPr>
          <w:rFonts w:ascii="Times New Roman" w:eastAsiaTheme="minorEastAsia" w:hAnsi="Times New Roman" w:cs="Times New Roman"/>
          <w:iCs/>
        </w:rPr>
        <w:t>tud</w:t>
      </w:r>
      <w:r w:rsidR="00B6180C">
        <w:rPr>
          <w:rFonts w:ascii="Times New Roman" w:eastAsiaTheme="minorEastAsia" w:hAnsi="Times New Roman" w:cs="Times New Roman"/>
          <w:iCs/>
        </w:rPr>
        <w:t xml:space="preserve"> kinnistu</w:t>
      </w:r>
      <w:r w:rsidR="00CC61B3">
        <w:rPr>
          <w:rFonts w:ascii="Times New Roman" w:eastAsiaTheme="minorEastAsia" w:hAnsi="Times New Roman" w:cs="Times New Roman"/>
          <w:iCs/>
        </w:rPr>
        <w:t>.</w:t>
      </w:r>
      <w:r w:rsidR="00E161FA">
        <w:rPr>
          <w:rFonts w:ascii="Times New Roman" w:eastAsiaTheme="minorEastAsia" w:hAnsi="Times New Roman" w:cs="Times New Roman"/>
          <w:iCs/>
        </w:rPr>
        <w:t xml:space="preserve"> </w:t>
      </w:r>
    </w:p>
    <w:p w14:paraId="1BB7E43D" w14:textId="459BAB8B" w:rsidR="00CC61B3" w:rsidRDefault="0098256F" w:rsidP="00CC61B3">
      <w:pPr>
        <w:pStyle w:val="Normaallaadveeb"/>
        <w:jc w:val="both"/>
        <w:rPr>
          <w:rFonts w:ascii="Times New Roman" w:eastAsiaTheme="minorEastAsia" w:hAnsi="Times New Roman" w:cs="Times New Roman"/>
          <w:iCs/>
        </w:rPr>
      </w:pPr>
      <w:bookmarkStart w:id="0" w:name="_Hlk205285353"/>
      <w:r w:rsidRPr="0098256F">
        <w:rPr>
          <w:rFonts w:ascii="Times New Roman" w:eastAsiaTheme="minorEastAsia" w:hAnsi="Times New Roman" w:cs="Times New Roman"/>
          <w:iCs/>
        </w:rPr>
        <w:t xml:space="preserve">Projekteerimistingimused </w:t>
      </w:r>
      <w:r>
        <w:rPr>
          <w:rFonts w:ascii="Times New Roman" w:eastAsiaTheme="minorEastAsia" w:hAnsi="Times New Roman" w:cs="Times New Roman"/>
          <w:iCs/>
        </w:rPr>
        <w:t>an</w:t>
      </w:r>
      <w:r w:rsidRPr="0098256F">
        <w:rPr>
          <w:rFonts w:ascii="Times New Roman" w:eastAsiaTheme="minorEastAsia" w:hAnsi="Times New Roman" w:cs="Times New Roman"/>
          <w:iCs/>
        </w:rPr>
        <w:t xml:space="preserve">takse </w:t>
      </w:r>
      <w:r w:rsidR="00CC61B3">
        <w:rPr>
          <w:rFonts w:ascii="Times New Roman" w:eastAsiaTheme="minorEastAsia" w:hAnsi="Times New Roman" w:cs="Times New Roman"/>
          <w:iCs/>
        </w:rPr>
        <w:t xml:space="preserve">planeerimisseaduse </w:t>
      </w:r>
      <w:r w:rsidRPr="0098256F">
        <w:rPr>
          <w:rFonts w:ascii="Times New Roman" w:eastAsiaTheme="minorEastAsia" w:hAnsi="Times New Roman" w:cs="Times New Roman"/>
          <w:iCs/>
        </w:rPr>
        <w:t xml:space="preserve">§ </w:t>
      </w:r>
      <w:r w:rsidR="00CC61B3">
        <w:rPr>
          <w:rFonts w:ascii="Times New Roman" w:eastAsiaTheme="minorEastAsia" w:hAnsi="Times New Roman" w:cs="Times New Roman"/>
          <w:iCs/>
        </w:rPr>
        <w:t>125</w:t>
      </w:r>
      <w:r w:rsidR="004C293C">
        <w:rPr>
          <w:rFonts w:ascii="Times New Roman" w:eastAsiaTheme="minorEastAsia" w:hAnsi="Times New Roman" w:cs="Times New Roman"/>
          <w:iCs/>
        </w:rPr>
        <w:t xml:space="preserve"> lg </w:t>
      </w:r>
      <w:r w:rsidR="00CC61B3">
        <w:rPr>
          <w:rFonts w:ascii="Times New Roman" w:eastAsiaTheme="minorEastAsia" w:hAnsi="Times New Roman" w:cs="Times New Roman"/>
          <w:iCs/>
        </w:rPr>
        <w:t>5</w:t>
      </w:r>
      <w:r w:rsidRPr="0098256F">
        <w:rPr>
          <w:rFonts w:ascii="Times New Roman" w:eastAsiaTheme="minorEastAsia" w:hAnsi="Times New Roman" w:cs="Times New Roman"/>
          <w:iCs/>
        </w:rPr>
        <w:t xml:space="preserve"> alusel, </w:t>
      </w:r>
      <w:r w:rsidR="004C293C">
        <w:rPr>
          <w:rFonts w:ascii="Times New Roman" w:eastAsiaTheme="minorEastAsia" w:hAnsi="Times New Roman" w:cs="Times New Roman"/>
          <w:iCs/>
        </w:rPr>
        <w:t>mille kohaselt</w:t>
      </w:r>
      <w:r w:rsidR="00CC61B3">
        <w:rPr>
          <w:rFonts w:ascii="Times New Roman" w:eastAsiaTheme="minorEastAsia" w:hAnsi="Times New Roman" w:cs="Times New Roman"/>
          <w:iCs/>
        </w:rPr>
        <w:t xml:space="preserve"> võib</w:t>
      </w:r>
      <w:r w:rsidR="004C293C">
        <w:rPr>
          <w:rFonts w:ascii="Times New Roman" w:eastAsiaTheme="minorEastAsia" w:hAnsi="Times New Roman" w:cs="Times New Roman"/>
          <w:iCs/>
        </w:rPr>
        <w:t xml:space="preserve"> </w:t>
      </w:r>
      <w:r w:rsidR="00CC61B3">
        <w:rPr>
          <w:rFonts w:ascii="Times New Roman" w:eastAsiaTheme="minorEastAsia" w:hAnsi="Times New Roman" w:cs="Times New Roman"/>
          <w:iCs/>
        </w:rPr>
        <w:t>k</w:t>
      </w:r>
      <w:r w:rsidR="00CC61B3" w:rsidRPr="00CC61B3">
        <w:rPr>
          <w:rFonts w:ascii="Times New Roman" w:eastAsiaTheme="minorEastAsia" w:hAnsi="Times New Roman" w:cs="Times New Roman"/>
          <w:iCs/>
        </w:rPr>
        <w:t>ohaliku omavalitsuse üksus lubada detailplaneeringu koostamise kohustuse korral detailplaneeringut koostamata püstitada projekteerimistingimuste alusel olemasoleva hoonestuse vahele jäävale kinnisasjale ühe hoone ja seda teenindavad rajatised, kui:</w:t>
      </w:r>
      <w:r w:rsidR="00CC61B3">
        <w:rPr>
          <w:rFonts w:ascii="Times New Roman" w:eastAsiaTheme="minorEastAsia" w:hAnsi="Times New Roman" w:cs="Times New Roman"/>
          <w:iCs/>
        </w:rPr>
        <w:t xml:space="preserve"> </w:t>
      </w:r>
      <w:r w:rsidR="00CC61B3" w:rsidRPr="00CC61B3">
        <w:rPr>
          <w:rFonts w:ascii="Times New Roman" w:eastAsiaTheme="minorEastAsia" w:hAnsi="Times New Roman" w:cs="Times New Roman"/>
          <w:iCs/>
        </w:rPr>
        <w:t>1) ehitis sobitub mahuliselt ja otstarbelt piirkonna väljakujunenud keskkonda, arvestades sealhulgas piirkonna hoonestuslaadi; 2) üldplaneeringus on määratud vastava ala üldised kasutus- ja ehitustingimused, sealhulgas projekteerimistingimuste andmise aluseks olevad tingimused, ning ehitise püstitamine ei ole vastuolus üldplaneeringus määratud muude tingimustega.</w:t>
      </w:r>
    </w:p>
    <w:p w14:paraId="6F5B305A" w14:textId="32CA37D1" w:rsidR="003928D0" w:rsidRPr="0098256F" w:rsidRDefault="003928D0" w:rsidP="003928D0">
      <w:pPr>
        <w:pStyle w:val="Normaallaadveeb"/>
        <w:jc w:val="both"/>
        <w:rPr>
          <w:rFonts w:ascii="Times New Roman" w:eastAsiaTheme="minorEastAsia" w:hAnsi="Times New Roman" w:cs="Times New Roman"/>
          <w:iCs/>
        </w:rPr>
      </w:pPr>
      <w:r w:rsidRPr="003928D0">
        <w:rPr>
          <w:rFonts w:ascii="Times New Roman" w:eastAsiaTheme="minorEastAsia" w:hAnsi="Times New Roman" w:cs="Times New Roman"/>
          <w:iCs/>
        </w:rPr>
        <w:t xml:space="preserve">Projekteerimistingimuste </w:t>
      </w:r>
      <w:r>
        <w:rPr>
          <w:rFonts w:ascii="Times New Roman" w:eastAsiaTheme="minorEastAsia" w:hAnsi="Times New Roman" w:cs="Times New Roman"/>
          <w:iCs/>
        </w:rPr>
        <w:t>andmi</w:t>
      </w:r>
      <w:r w:rsidRPr="003928D0">
        <w:rPr>
          <w:rFonts w:ascii="Times New Roman" w:eastAsiaTheme="minorEastAsia" w:hAnsi="Times New Roman" w:cs="Times New Roman"/>
          <w:iCs/>
        </w:rPr>
        <w:t>sel on tagatud, et ehitised sobivad mahuliselt ja otstarbelt piirkonna väljakujunenud keskkonda ning arvestavad sealhulgas piirkonna hoonestuslaadi. Üldplaneeringus on määratud vastava ala üldised kasutus- ja ehitustingimused, sealhulgas projekteerimistingimuste andmise aluseks olevad tingimused ning ehitis</w:t>
      </w:r>
      <w:r w:rsidR="004C293C">
        <w:rPr>
          <w:rFonts w:ascii="Times New Roman" w:eastAsiaTheme="minorEastAsia" w:hAnsi="Times New Roman" w:cs="Times New Roman"/>
          <w:iCs/>
        </w:rPr>
        <w:t>t</w:t>
      </w:r>
      <w:r w:rsidRPr="003928D0">
        <w:rPr>
          <w:rFonts w:ascii="Times New Roman" w:eastAsiaTheme="minorEastAsia" w:hAnsi="Times New Roman" w:cs="Times New Roman"/>
          <w:iCs/>
        </w:rPr>
        <w:t>e püstitamine ei ole vastuolus ka üldplaneeringus määratud muude tingimustega.</w:t>
      </w:r>
    </w:p>
    <w:bookmarkEnd w:id="0"/>
    <w:p w14:paraId="33093302" w14:textId="43881DF6" w:rsidR="00E45B2E" w:rsidRDefault="00E45B2E" w:rsidP="00E45B2E">
      <w:pPr>
        <w:pStyle w:val="Normaallaadveeb"/>
        <w:jc w:val="both"/>
        <w:rPr>
          <w:rFonts w:ascii="Times New Roman" w:eastAsiaTheme="minorEastAsia" w:hAnsi="Times New Roman" w:cs="Times New Roman"/>
          <w:iCs/>
        </w:rPr>
      </w:pPr>
      <w:r w:rsidRPr="00E45B2E">
        <w:rPr>
          <w:rFonts w:ascii="Times New Roman" w:eastAsiaTheme="minorEastAsia" w:hAnsi="Times New Roman" w:cs="Times New Roman"/>
          <w:iCs/>
        </w:rPr>
        <w:t>Planeerimisseaduse § 125 l</w:t>
      </w:r>
      <w:r>
        <w:rPr>
          <w:rFonts w:ascii="Times New Roman" w:eastAsiaTheme="minorEastAsia" w:hAnsi="Times New Roman" w:cs="Times New Roman"/>
          <w:iCs/>
        </w:rPr>
        <w:t>g</w:t>
      </w:r>
      <w:r w:rsidRPr="00E45B2E">
        <w:rPr>
          <w:rFonts w:ascii="Times New Roman" w:eastAsiaTheme="minorEastAsia" w:hAnsi="Times New Roman" w:cs="Times New Roman"/>
          <w:iCs/>
        </w:rPr>
        <w:t xml:space="preserve"> 6 alusel </w:t>
      </w:r>
      <w:r>
        <w:rPr>
          <w:rFonts w:ascii="Times New Roman" w:eastAsiaTheme="minorEastAsia" w:hAnsi="Times New Roman" w:cs="Times New Roman"/>
          <w:iCs/>
        </w:rPr>
        <w:t xml:space="preserve">määrab </w:t>
      </w:r>
      <w:r w:rsidRPr="00E45B2E">
        <w:rPr>
          <w:rFonts w:ascii="Times New Roman" w:eastAsiaTheme="minorEastAsia" w:hAnsi="Times New Roman" w:cs="Times New Roman"/>
          <w:iCs/>
        </w:rPr>
        <w:t>kohaliku omavalitsuse üksus käesoleva paragrahvi l</w:t>
      </w:r>
      <w:r>
        <w:rPr>
          <w:rFonts w:ascii="Times New Roman" w:eastAsiaTheme="minorEastAsia" w:hAnsi="Times New Roman" w:cs="Times New Roman"/>
          <w:iCs/>
        </w:rPr>
        <w:t>g</w:t>
      </w:r>
      <w:r w:rsidRPr="00E45B2E">
        <w:rPr>
          <w:rFonts w:ascii="Times New Roman" w:eastAsiaTheme="minorEastAsia" w:hAnsi="Times New Roman" w:cs="Times New Roman"/>
          <w:iCs/>
        </w:rPr>
        <w:t xml:space="preserve"> 5 sätestatud juhul ehitusseadustiku § 26 l</w:t>
      </w:r>
      <w:r>
        <w:rPr>
          <w:rFonts w:ascii="Times New Roman" w:eastAsiaTheme="minorEastAsia" w:hAnsi="Times New Roman" w:cs="Times New Roman"/>
          <w:iCs/>
        </w:rPr>
        <w:t>g</w:t>
      </w:r>
      <w:r w:rsidRPr="00E45B2E">
        <w:rPr>
          <w:rFonts w:ascii="Times New Roman" w:eastAsiaTheme="minorEastAsia" w:hAnsi="Times New Roman" w:cs="Times New Roman"/>
          <w:iCs/>
        </w:rPr>
        <w:t xml:space="preserve"> 4 nimetatud tingimused.</w:t>
      </w:r>
    </w:p>
    <w:p w14:paraId="3E6FB6D8" w14:textId="3582DA02" w:rsidR="00083FFD" w:rsidRDefault="005915DE" w:rsidP="005915DE">
      <w:pPr>
        <w:pStyle w:val="Normaallaadveeb"/>
        <w:jc w:val="both"/>
        <w:rPr>
          <w:rFonts w:ascii="Times New Roman" w:eastAsiaTheme="minorEastAsia" w:hAnsi="Times New Roman" w:cs="Times New Roman"/>
          <w:iCs/>
        </w:rPr>
      </w:pPr>
      <w:r w:rsidRPr="005915DE">
        <w:rPr>
          <w:rFonts w:ascii="Times New Roman" w:eastAsiaTheme="minorEastAsia" w:hAnsi="Times New Roman" w:cs="Times New Roman"/>
          <w:iCs/>
        </w:rPr>
        <w:t xml:space="preserve">Projekteerimistingimustega määratakse ehitusseadustiku (edaspidi </w:t>
      </w:r>
      <w:proofErr w:type="spellStart"/>
      <w:r w:rsidRPr="005915DE">
        <w:rPr>
          <w:rFonts w:ascii="Times New Roman" w:eastAsiaTheme="minorEastAsia" w:hAnsi="Times New Roman" w:cs="Times New Roman"/>
          <w:iCs/>
        </w:rPr>
        <w:t>EhS</w:t>
      </w:r>
      <w:proofErr w:type="spellEnd"/>
      <w:r w:rsidRPr="005915DE">
        <w:rPr>
          <w:rFonts w:ascii="Times New Roman" w:eastAsiaTheme="minorEastAsia" w:hAnsi="Times New Roman" w:cs="Times New Roman"/>
          <w:iCs/>
        </w:rPr>
        <w:t>) § 26 l</w:t>
      </w:r>
      <w:r>
        <w:rPr>
          <w:rFonts w:ascii="Times New Roman" w:eastAsiaTheme="minorEastAsia" w:hAnsi="Times New Roman" w:cs="Times New Roman"/>
          <w:iCs/>
        </w:rPr>
        <w:t>g</w:t>
      </w:r>
      <w:r w:rsidRPr="005915DE">
        <w:rPr>
          <w:rFonts w:ascii="Times New Roman" w:eastAsiaTheme="minorEastAsia" w:hAnsi="Times New Roman" w:cs="Times New Roman"/>
          <w:iCs/>
        </w:rPr>
        <w:t xml:space="preserve"> 4</w:t>
      </w:r>
      <w:r>
        <w:rPr>
          <w:rFonts w:ascii="Times New Roman" w:eastAsiaTheme="minorEastAsia" w:hAnsi="Times New Roman" w:cs="Times New Roman"/>
          <w:iCs/>
        </w:rPr>
        <w:t xml:space="preserve"> </w:t>
      </w:r>
      <w:r w:rsidRPr="005915DE">
        <w:rPr>
          <w:rFonts w:ascii="Times New Roman" w:eastAsiaTheme="minorEastAsia" w:hAnsi="Times New Roman" w:cs="Times New Roman"/>
          <w:iCs/>
        </w:rPr>
        <w:t xml:space="preserve">kohaselt hoone või olulise rajatise: </w:t>
      </w:r>
      <w:r w:rsidR="00083FFD" w:rsidRPr="00083FFD">
        <w:rPr>
          <w:rFonts w:ascii="Times New Roman" w:eastAsiaTheme="minorEastAsia" w:hAnsi="Times New Roman" w:cs="Times New Roman"/>
          <w:iCs/>
        </w:rPr>
        <w:t xml:space="preserve"> 1) kasutamise otstarve; 2) suurim lubatud arv maa-alal; 3) asukoht; 4) lubatud suurim ehitisealune pind; 5) kõrgus ja vajaduse korral sügavus; 6) arhitektuurilised, ehituslikud ja kujunduslikud tingimused; 7) maa- või veealal asuvate ehitiste teenindamiseks vajaliku ehitise võimalik asukoht; 8) ehitusuuringu tegemise vajadus; 9) haljastuse, heakorra ja liikluskorralduse põhimõtted; 10) lammutamise tähtaeg.</w:t>
      </w:r>
    </w:p>
    <w:p w14:paraId="22C400FE" w14:textId="18AE69B4" w:rsidR="001E359C" w:rsidRDefault="00083FFD" w:rsidP="00E161FA">
      <w:pPr>
        <w:pStyle w:val="Normaallaadveeb"/>
        <w:jc w:val="both"/>
        <w:rPr>
          <w:rFonts w:ascii="Times New Roman" w:eastAsiaTheme="minorEastAsia" w:hAnsi="Times New Roman" w:cs="Times New Roman"/>
          <w:iCs/>
        </w:rPr>
      </w:pPr>
      <w:proofErr w:type="spellStart"/>
      <w:r w:rsidRPr="00083FFD">
        <w:rPr>
          <w:rFonts w:ascii="Times New Roman" w:eastAsiaTheme="minorEastAsia" w:hAnsi="Times New Roman" w:cs="Times New Roman"/>
          <w:iCs/>
        </w:rPr>
        <w:t>EhS</w:t>
      </w:r>
      <w:proofErr w:type="spellEnd"/>
      <w:r w:rsidRPr="00083FFD">
        <w:rPr>
          <w:rFonts w:ascii="Times New Roman" w:eastAsiaTheme="minorEastAsia" w:hAnsi="Times New Roman" w:cs="Times New Roman"/>
          <w:iCs/>
        </w:rPr>
        <w:t xml:space="preserve"> § 28 lg 1 sätestab, et projekteerimistingimused annab kohaliku omavalitsuse üksus, kui seaduses ei ole sätestatud teisiti. Hiiumaa Vallavolikogu 21.12.2023 määruse nr 55 „Õigusaktidega kohaliku omavalitsuse üksuse pädevusse antud ülesannete delegeerimine“ § 2 kohaselt on volikogu delegeerinud </w:t>
      </w:r>
      <w:r w:rsidR="00E161FA">
        <w:rPr>
          <w:rFonts w:ascii="Times New Roman" w:eastAsiaTheme="minorEastAsia" w:hAnsi="Times New Roman" w:cs="Times New Roman"/>
          <w:iCs/>
        </w:rPr>
        <w:t>antud</w:t>
      </w:r>
      <w:r w:rsidRPr="00083FFD">
        <w:rPr>
          <w:rFonts w:ascii="Times New Roman" w:eastAsiaTheme="minorEastAsia" w:hAnsi="Times New Roman" w:cs="Times New Roman"/>
          <w:iCs/>
        </w:rPr>
        <w:t xml:space="preserve"> ülesande täitmise Hiiumaa Vallavalitsusele.</w:t>
      </w:r>
    </w:p>
    <w:p w14:paraId="58946D3B" w14:textId="6D846995" w:rsidR="005915DE" w:rsidRDefault="005915DE" w:rsidP="005915DE">
      <w:pPr>
        <w:jc w:val="both"/>
        <w:rPr>
          <w:sz w:val="24"/>
          <w:szCs w:val="24"/>
          <w:lang w:val="et-EE"/>
        </w:rPr>
      </w:pPr>
      <w:proofErr w:type="spellStart"/>
      <w:r w:rsidRPr="005915DE">
        <w:rPr>
          <w:sz w:val="24"/>
          <w:szCs w:val="24"/>
          <w:lang w:val="et-EE"/>
        </w:rPr>
        <w:t>Eh</w:t>
      </w:r>
      <w:r>
        <w:rPr>
          <w:sz w:val="24"/>
          <w:szCs w:val="24"/>
          <w:lang w:val="et-EE"/>
        </w:rPr>
        <w:t>S</w:t>
      </w:r>
      <w:proofErr w:type="spellEnd"/>
      <w:r w:rsidRPr="005915DE">
        <w:rPr>
          <w:sz w:val="24"/>
          <w:szCs w:val="24"/>
          <w:lang w:val="et-EE"/>
        </w:rPr>
        <w:t xml:space="preserve"> § 31 lg 1 kohaselt otsustab pädev asutus projekteerimistingimuste andmise</w:t>
      </w:r>
      <w:r>
        <w:rPr>
          <w:sz w:val="24"/>
          <w:szCs w:val="24"/>
          <w:lang w:val="et-EE"/>
        </w:rPr>
        <w:t xml:space="preserve"> </w:t>
      </w:r>
      <w:r w:rsidRPr="005915DE">
        <w:rPr>
          <w:sz w:val="24"/>
          <w:szCs w:val="24"/>
          <w:lang w:val="et-EE"/>
        </w:rPr>
        <w:t>menetluse</w:t>
      </w:r>
      <w:r>
        <w:rPr>
          <w:sz w:val="24"/>
          <w:szCs w:val="24"/>
          <w:lang w:val="et-EE"/>
        </w:rPr>
        <w:t xml:space="preserve"> </w:t>
      </w:r>
      <w:r w:rsidRPr="005915DE">
        <w:rPr>
          <w:sz w:val="24"/>
          <w:szCs w:val="24"/>
          <w:lang w:val="et-EE"/>
        </w:rPr>
        <w:t xml:space="preserve">korraldamise avatud menetlusena. Projekteerimistingimuste andmine avatud  menetlusena tuleb korraldada ehitusseadustiku § 27 nimetatud juhul.  </w:t>
      </w:r>
    </w:p>
    <w:p w14:paraId="4778AAF1" w14:textId="77777777" w:rsidR="005915DE" w:rsidRPr="005915DE" w:rsidRDefault="005915DE" w:rsidP="005915DE">
      <w:pPr>
        <w:jc w:val="both"/>
        <w:rPr>
          <w:sz w:val="24"/>
          <w:szCs w:val="24"/>
          <w:lang w:val="et-EE"/>
        </w:rPr>
      </w:pPr>
    </w:p>
    <w:p w14:paraId="5CA0C3D8" w14:textId="28E2EF17" w:rsidR="00A70FEE" w:rsidRDefault="00756B62" w:rsidP="005915DE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09.09</w:t>
      </w:r>
      <w:r w:rsidR="006940DD" w:rsidRPr="00756B62">
        <w:rPr>
          <w:sz w:val="24"/>
          <w:szCs w:val="24"/>
          <w:lang w:val="et-EE"/>
        </w:rPr>
        <w:t>.</w:t>
      </w:r>
      <w:r w:rsidR="00615720" w:rsidRPr="00756B62">
        <w:rPr>
          <w:sz w:val="24"/>
          <w:szCs w:val="24"/>
          <w:lang w:val="et-EE"/>
        </w:rPr>
        <w:t xml:space="preserve"> </w:t>
      </w:r>
      <w:r w:rsidR="005915DE" w:rsidRPr="00756B62">
        <w:rPr>
          <w:sz w:val="24"/>
          <w:szCs w:val="24"/>
          <w:lang w:val="et-EE"/>
        </w:rPr>
        <w:t xml:space="preserve">kuni </w:t>
      </w:r>
      <w:r>
        <w:rPr>
          <w:sz w:val="24"/>
          <w:szCs w:val="24"/>
          <w:lang w:val="et-EE"/>
        </w:rPr>
        <w:t>21.09</w:t>
      </w:r>
      <w:r w:rsidR="005915DE" w:rsidRPr="00756B62">
        <w:rPr>
          <w:sz w:val="24"/>
          <w:szCs w:val="24"/>
          <w:lang w:val="et-EE"/>
        </w:rPr>
        <w:t xml:space="preserve">.2026 korraldati </w:t>
      </w:r>
      <w:r>
        <w:rPr>
          <w:sz w:val="24"/>
          <w:szCs w:val="24"/>
          <w:lang w:val="et-EE"/>
        </w:rPr>
        <w:t xml:space="preserve">ehitisregistris </w:t>
      </w:r>
      <w:r w:rsidR="009849C3" w:rsidRPr="00756B62">
        <w:rPr>
          <w:sz w:val="24"/>
          <w:szCs w:val="24"/>
          <w:lang w:val="et-EE"/>
        </w:rPr>
        <w:t xml:space="preserve">projekteerimistingimuste </w:t>
      </w:r>
      <w:r w:rsidR="005915DE" w:rsidRPr="00756B62">
        <w:rPr>
          <w:sz w:val="24"/>
          <w:szCs w:val="24"/>
          <w:lang w:val="et-EE"/>
        </w:rPr>
        <w:t>avalik väljapanek.</w:t>
      </w:r>
    </w:p>
    <w:p w14:paraId="0CDA4562" w14:textId="77777777" w:rsidR="00490E77" w:rsidRDefault="00490E77" w:rsidP="007E3E83">
      <w:pPr>
        <w:rPr>
          <w:sz w:val="24"/>
          <w:szCs w:val="24"/>
          <w:lang w:val="fi-FI"/>
        </w:rPr>
      </w:pPr>
    </w:p>
    <w:p w14:paraId="4A6D9DC1" w14:textId="438628DB" w:rsidR="007E3E83" w:rsidRPr="007E3E83" w:rsidRDefault="00C55556" w:rsidP="007E3E83">
      <w:pPr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Pilvi Post</w:t>
      </w:r>
    </w:p>
    <w:p w14:paraId="76C2D108" w14:textId="33767131" w:rsidR="00546789" w:rsidRPr="00756B62" w:rsidRDefault="00492ACD" w:rsidP="005F2C9A">
      <w:pPr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ehitus</w:t>
      </w:r>
      <w:r w:rsidR="007E3E83" w:rsidRPr="007E3E83">
        <w:rPr>
          <w:sz w:val="24"/>
          <w:szCs w:val="24"/>
          <w:lang w:val="et-EE"/>
        </w:rPr>
        <w:t xml:space="preserve">spetsialist </w:t>
      </w:r>
    </w:p>
    <w:sectPr w:rsidR="00546789" w:rsidRPr="00756B62" w:rsidSect="00F663DC">
      <w:headerReference w:type="default" r:id="rId7"/>
      <w:pgSz w:w="11906" w:h="16838"/>
      <w:pgMar w:top="1134" w:right="85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DDD92" w14:textId="77777777" w:rsidR="000D787B" w:rsidRDefault="000D787B" w:rsidP="00C93659">
      <w:r>
        <w:separator/>
      </w:r>
    </w:p>
  </w:endnote>
  <w:endnote w:type="continuationSeparator" w:id="0">
    <w:p w14:paraId="2CC4F030" w14:textId="77777777" w:rsidR="000D787B" w:rsidRDefault="000D787B" w:rsidP="00C9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5D02C" w14:textId="77777777" w:rsidR="000D787B" w:rsidRDefault="000D787B" w:rsidP="00C93659">
      <w:r>
        <w:separator/>
      </w:r>
    </w:p>
  </w:footnote>
  <w:footnote w:type="continuationSeparator" w:id="0">
    <w:p w14:paraId="27147860" w14:textId="77777777" w:rsidR="000D787B" w:rsidRDefault="000D787B" w:rsidP="00C93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DD6CD" w14:textId="5C8C1F06" w:rsidR="00867DCD" w:rsidRPr="00E73E1F" w:rsidRDefault="00E73E1F" w:rsidP="00867DCD">
    <w:pPr>
      <w:pStyle w:val="Pis"/>
      <w:jc w:val="right"/>
      <w:rPr>
        <w:sz w:val="24"/>
        <w:szCs w:val="24"/>
        <w:lang w:val="et-EE"/>
      </w:rPr>
    </w:pPr>
    <w:r w:rsidRPr="00E73E1F">
      <w:rPr>
        <w:sz w:val="24"/>
        <w:szCs w:val="24"/>
        <w:lang w:val="et-EE"/>
      </w:rPr>
      <w:t xml:space="preserve">Eelnõu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028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70907F9"/>
    <w:multiLevelType w:val="hybridMultilevel"/>
    <w:tmpl w:val="7C2E6E9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F30495"/>
    <w:multiLevelType w:val="multilevel"/>
    <w:tmpl w:val="119E5C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4BF24C5"/>
    <w:multiLevelType w:val="hybridMultilevel"/>
    <w:tmpl w:val="98FA5DB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76594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1A625AC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1B2F000B"/>
    <w:multiLevelType w:val="hybridMultilevel"/>
    <w:tmpl w:val="6460218C"/>
    <w:lvl w:ilvl="0" w:tplc="67D27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972BAC"/>
    <w:multiLevelType w:val="multilevel"/>
    <w:tmpl w:val="37FE82D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74668"/>
    <w:multiLevelType w:val="hybridMultilevel"/>
    <w:tmpl w:val="160AD310"/>
    <w:lvl w:ilvl="0" w:tplc="049AF46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67A59"/>
    <w:multiLevelType w:val="hybridMultilevel"/>
    <w:tmpl w:val="0D9674E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12F8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3685612"/>
    <w:multiLevelType w:val="multilevel"/>
    <w:tmpl w:val="C19296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2" w15:restartNumberingAfterBreak="0">
    <w:nsid w:val="34B243F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381377D7"/>
    <w:multiLevelType w:val="multilevel"/>
    <w:tmpl w:val="9C0E5F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98310F9"/>
    <w:multiLevelType w:val="multilevel"/>
    <w:tmpl w:val="B0B0E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D06611E"/>
    <w:multiLevelType w:val="multilevel"/>
    <w:tmpl w:val="2A2C5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F1F45F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FA58F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90491E"/>
    <w:multiLevelType w:val="hybridMultilevel"/>
    <w:tmpl w:val="490E17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73FF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97D55C8"/>
    <w:multiLevelType w:val="hybridMultilevel"/>
    <w:tmpl w:val="25F8F902"/>
    <w:lvl w:ilvl="0" w:tplc="11AE8C76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200" w:hanging="360"/>
      </w:pPr>
    </w:lvl>
    <w:lvl w:ilvl="2" w:tplc="0425001B" w:tentative="1">
      <w:start w:val="1"/>
      <w:numFmt w:val="lowerRoman"/>
      <w:lvlText w:val="%3."/>
      <w:lvlJc w:val="right"/>
      <w:pPr>
        <w:ind w:left="1920" w:hanging="180"/>
      </w:pPr>
    </w:lvl>
    <w:lvl w:ilvl="3" w:tplc="0425000F" w:tentative="1">
      <w:start w:val="1"/>
      <w:numFmt w:val="decimal"/>
      <w:lvlText w:val="%4."/>
      <w:lvlJc w:val="left"/>
      <w:pPr>
        <w:ind w:left="2640" w:hanging="360"/>
      </w:pPr>
    </w:lvl>
    <w:lvl w:ilvl="4" w:tplc="04250019" w:tentative="1">
      <w:start w:val="1"/>
      <w:numFmt w:val="lowerLetter"/>
      <w:lvlText w:val="%5."/>
      <w:lvlJc w:val="left"/>
      <w:pPr>
        <w:ind w:left="3360" w:hanging="360"/>
      </w:pPr>
    </w:lvl>
    <w:lvl w:ilvl="5" w:tplc="0425001B" w:tentative="1">
      <w:start w:val="1"/>
      <w:numFmt w:val="lowerRoman"/>
      <w:lvlText w:val="%6."/>
      <w:lvlJc w:val="right"/>
      <w:pPr>
        <w:ind w:left="4080" w:hanging="180"/>
      </w:pPr>
    </w:lvl>
    <w:lvl w:ilvl="6" w:tplc="0425000F" w:tentative="1">
      <w:start w:val="1"/>
      <w:numFmt w:val="decimal"/>
      <w:lvlText w:val="%7."/>
      <w:lvlJc w:val="left"/>
      <w:pPr>
        <w:ind w:left="4800" w:hanging="360"/>
      </w:pPr>
    </w:lvl>
    <w:lvl w:ilvl="7" w:tplc="04250019" w:tentative="1">
      <w:start w:val="1"/>
      <w:numFmt w:val="lowerLetter"/>
      <w:lvlText w:val="%8."/>
      <w:lvlJc w:val="left"/>
      <w:pPr>
        <w:ind w:left="5520" w:hanging="360"/>
      </w:pPr>
    </w:lvl>
    <w:lvl w:ilvl="8" w:tplc="042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5D4E426F"/>
    <w:multiLevelType w:val="hybridMultilevel"/>
    <w:tmpl w:val="D3089928"/>
    <w:lvl w:ilvl="0" w:tplc="042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E290C6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622576B5"/>
    <w:multiLevelType w:val="singleLevel"/>
    <w:tmpl w:val="DF684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66547886"/>
    <w:multiLevelType w:val="multilevel"/>
    <w:tmpl w:val="F2428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 w15:restartNumberingAfterBreak="0">
    <w:nsid w:val="7AD76E3E"/>
    <w:multiLevelType w:val="singleLevel"/>
    <w:tmpl w:val="5EF2D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26" w15:restartNumberingAfterBreak="0">
    <w:nsid w:val="7C80155F"/>
    <w:multiLevelType w:val="multilevel"/>
    <w:tmpl w:val="7EC84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7D9E6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9575700">
    <w:abstractNumId w:val="16"/>
  </w:num>
  <w:num w:numId="2" w16cid:durableId="2082364256">
    <w:abstractNumId w:val="17"/>
  </w:num>
  <w:num w:numId="3" w16cid:durableId="253319929">
    <w:abstractNumId w:val="24"/>
  </w:num>
  <w:num w:numId="4" w16cid:durableId="1385369329">
    <w:abstractNumId w:val="12"/>
  </w:num>
  <w:num w:numId="5" w16cid:durableId="1329557427">
    <w:abstractNumId w:val="23"/>
  </w:num>
  <w:num w:numId="6" w16cid:durableId="1796606247">
    <w:abstractNumId w:val="10"/>
  </w:num>
  <w:num w:numId="7" w16cid:durableId="922489024">
    <w:abstractNumId w:val="27"/>
  </w:num>
  <w:num w:numId="8" w16cid:durableId="1276214913">
    <w:abstractNumId w:val="0"/>
  </w:num>
  <w:num w:numId="9" w16cid:durableId="1395617402">
    <w:abstractNumId w:val="19"/>
  </w:num>
  <w:num w:numId="10" w16cid:durableId="822821369">
    <w:abstractNumId w:val="4"/>
  </w:num>
  <w:num w:numId="11" w16cid:durableId="47000273">
    <w:abstractNumId w:val="7"/>
  </w:num>
  <w:num w:numId="12" w16cid:durableId="352926047">
    <w:abstractNumId w:val="22"/>
  </w:num>
  <w:num w:numId="13" w16cid:durableId="1341006099">
    <w:abstractNumId w:val="14"/>
  </w:num>
  <w:num w:numId="14" w16cid:durableId="1768039870">
    <w:abstractNumId w:val="2"/>
  </w:num>
  <w:num w:numId="15" w16cid:durableId="51320982">
    <w:abstractNumId w:val="15"/>
  </w:num>
  <w:num w:numId="16" w16cid:durableId="2027369596">
    <w:abstractNumId w:val="13"/>
  </w:num>
  <w:num w:numId="17" w16cid:durableId="1001809075">
    <w:abstractNumId w:val="26"/>
  </w:num>
  <w:num w:numId="18" w16cid:durableId="457262553">
    <w:abstractNumId w:val="25"/>
  </w:num>
  <w:num w:numId="19" w16cid:durableId="963004119">
    <w:abstractNumId w:val="11"/>
  </w:num>
  <w:num w:numId="20" w16cid:durableId="1007052712">
    <w:abstractNumId w:val="5"/>
    <w:lvlOverride w:ilvl="0">
      <w:startOverride w:val="1"/>
    </w:lvlOverride>
  </w:num>
  <w:num w:numId="21" w16cid:durableId="2098405992">
    <w:abstractNumId w:val="21"/>
  </w:num>
  <w:num w:numId="22" w16cid:durableId="1920747400">
    <w:abstractNumId w:val="1"/>
  </w:num>
  <w:num w:numId="23" w16cid:durableId="2003660345">
    <w:abstractNumId w:val="6"/>
  </w:num>
  <w:num w:numId="24" w16cid:durableId="1373653467">
    <w:abstractNumId w:val="3"/>
  </w:num>
  <w:num w:numId="25" w16cid:durableId="1728262588">
    <w:abstractNumId w:val="18"/>
  </w:num>
  <w:num w:numId="26" w16cid:durableId="1735203448">
    <w:abstractNumId w:val="9"/>
  </w:num>
  <w:num w:numId="27" w16cid:durableId="1935943157">
    <w:abstractNumId w:val="20"/>
  </w:num>
  <w:num w:numId="28" w16cid:durableId="16111588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D1"/>
    <w:rsid w:val="00003398"/>
    <w:rsid w:val="0001567B"/>
    <w:rsid w:val="00015D43"/>
    <w:rsid w:val="00023797"/>
    <w:rsid w:val="00030003"/>
    <w:rsid w:val="00036393"/>
    <w:rsid w:val="0004507F"/>
    <w:rsid w:val="00046422"/>
    <w:rsid w:val="00052475"/>
    <w:rsid w:val="000538F8"/>
    <w:rsid w:val="00080B8D"/>
    <w:rsid w:val="0008379B"/>
    <w:rsid w:val="00083FFD"/>
    <w:rsid w:val="00085E6A"/>
    <w:rsid w:val="0008730D"/>
    <w:rsid w:val="000B5D65"/>
    <w:rsid w:val="000C5D87"/>
    <w:rsid w:val="000D240E"/>
    <w:rsid w:val="000D787B"/>
    <w:rsid w:val="000E405E"/>
    <w:rsid w:val="000F2AA5"/>
    <w:rsid w:val="000F3630"/>
    <w:rsid w:val="00101D6B"/>
    <w:rsid w:val="00105756"/>
    <w:rsid w:val="00117582"/>
    <w:rsid w:val="0012240B"/>
    <w:rsid w:val="00140578"/>
    <w:rsid w:val="00152346"/>
    <w:rsid w:val="00153DFA"/>
    <w:rsid w:val="00157D64"/>
    <w:rsid w:val="00161EDE"/>
    <w:rsid w:val="00170775"/>
    <w:rsid w:val="00186631"/>
    <w:rsid w:val="0019016E"/>
    <w:rsid w:val="001914AC"/>
    <w:rsid w:val="001B69B5"/>
    <w:rsid w:val="001B7721"/>
    <w:rsid w:val="001C2C5D"/>
    <w:rsid w:val="001C776A"/>
    <w:rsid w:val="001D6DB0"/>
    <w:rsid w:val="001E359C"/>
    <w:rsid w:val="001E547A"/>
    <w:rsid w:val="001F38B5"/>
    <w:rsid w:val="00243E12"/>
    <w:rsid w:val="002715C7"/>
    <w:rsid w:val="002A13EE"/>
    <w:rsid w:val="002B5414"/>
    <w:rsid w:val="002B783F"/>
    <w:rsid w:val="002C7201"/>
    <w:rsid w:val="002D5262"/>
    <w:rsid w:val="002E55BC"/>
    <w:rsid w:val="003111F7"/>
    <w:rsid w:val="00325076"/>
    <w:rsid w:val="00326F9A"/>
    <w:rsid w:val="00353DAA"/>
    <w:rsid w:val="003577A4"/>
    <w:rsid w:val="0036408F"/>
    <w:rsid w:val="003750BC"/>
    <w:rsid w:val="00376C62"/>
    <w:rsid w:val="003804E1"/>
    <w:rsid w:val="0039061E"/>
    <w:rsid w:val="003928D0"/>
    <w:rsid w:val="00394AAD"/>
    <w:rsid w:val="00395EF3"/>
    <w:rsid w:val="003B4C9D"/>
    <w:rsid w:val="003B4FF7"/>
    <w:rsid w:val="003C7A23"/>
    <w:rsid w:val="003E2107"/>
    <w:rsid w:val="003E615C"/>
    <w:rsid w:val="003F2B7C"/>
    <w:rsid w:val="003F755D"/>
    <w:rsid w:val="0040010F"/>
    <w:rsid w:val="00403BA6"/>
    <w:rsid w:val="0042334B"/>
    <w:rsid w:val="00430A23"/>
    <w:rsid w:val="004440A1"/>
    <w:rsid w:val="0045042D"/>
    <w:rsid w:val="004620BC"/>
    <w:rsid w:val="00462A68"/>
    <w:rsid w:val="00462D9F"/>
    <w:rsid w:val="00476EF1"/>
    <w:rsid w:val="00487295"/>
    <w:rsid w:val="00490E77"/>
    <w:rsid w:val="00492ACD"/>
    <w:rsid w:val="004B42C8"/>
    <w:rsid w:val="004B4FA1"/>
    <w:rsid w:val="004C293C"/>
    <w:rsid w:val="004C67AF"/>
    <w:rsid w:val="004E15E1"/>
    <w:rsid w:val="004F72E5"/>
    <w:rsid w:val="005063C8"/>
    <w:rsid w:val="0051086C"/>
    <w:rsid w:val="00514141"/>
    <w:rsid w:val="005207F2"/>
    <w:rsid w:val="00523541"/>
    <w:rsid w:val="0054204D"/>
    <w:rsid w:val="00544662"/>
    <w:rsid w:val="00546789"/>
    <w:rsid w:val="005700B6"/>
    <w:rsid w:val="00575874"/>
    <w:rsid w:val="00581C81"/>
    <w:rsid w:val="00582D6E"/>
    <w:rsid w:val="005860FC"/>
    <w:rsid w:val="005915DE"/>
    <w:rsid w:val="00594F33"/>
    <w:rsid w:val="00597372"/>
    <w:rsid w:val="005A0F09"/>
    <w:rsid w:val="005A6FC2"/>
    <w:rsid w:val="005B2135"/>
    <w:rsid w:val="005B7263"/>
    <w:rsid w:val="005C3A9D"/>
    <w:rsid w:val="005C6407"/>
    <w:rsid w:val="005D13C8"/>
    <w:rsid w:val="005D1ABE"/>
    <w:rsid w:val="005D250E"/>
    <w:rsid w:val="005D5099"/>
    <w:rsid w:val="005F2C9A"/>
    <w:rsid w:val="00603A7D"/>
    <w:rsid w:val="0061337E"/>
    <w:rsid w:val="00615720"/>
    <w:rsid w:val="006165C4"/>
    <w:rsid w:val="00617090"/>
    <w:rsid w:val="00625CFF"/>
    <w:rsid w:val="0062707A"/>
    <w:rsid w:val="006374FE"/>
    <w:rsid w:val="00672A57"/>
    <w:rsid w:val="00673AB0"/>
    <w:rsid w:val="00690760"/>
    <w:rsid w:val="006940DD"/>
    <w:rsid w:val="006A2801"/>
    <w:rsid w:val="006A28DC"/>
    <w:rsid w:val="006A71B0"/>
    <w:rsid w:val="006C13ED"/>
    <w:rsid w:val="006E3067"/>
    <w:rsid w:val="006F17F5"/>
    <w:rsid w:val="00702FE3"/>
    <w:rsid w:val="007036BE"/>
    <w:rsid w:val="00704CBE"/>
    <w:rsid w:val="0071653F"/>
    <w:rsid w:val="007323B5"/>
    <w:rsid w:val="0074256D"/>
    <w:rsid w:val="00743117"/>
    <w:rsid w:val="007449AA"/>
    <w:rsid w:val="0074504E"/>
    <w:rsid w:val="007469E4"/>
    <w:rsid w:val="00746B94"/>
    <w:rsid w:val="00756B62"/>
    <w:rsid w:val="007633BE"/>
    <w:rsid w:val="00766142"/>
    <w:rsid w:val="00775A65"/>
    <w:rsid w:val="00775DC8"/>
    <w:rsid w:val="00776B5D"/>
    <w:rsid w:val="00784353"/>
    <w:rsid w:val="007A26F1"/>
    <w:rsid w:val="007A6D70"/>
    <w:rsid w:val="007B55AC"/>
    <w:rsid w:val="007B70FD"/>
    <w:rsid w:val="007C7133"/>
    <w:rsid w:val="007E32E4"/>
    <w:rsid w:val="007E3E83"/>
    <w:rsid w:val="007E73C6"/>
    <w:rsid w:val="00813D57"/>
    <w:rsid w:val="0081453B"/>
    <w:rsid w:val="00822BE0"/>
    <w:rsid w:val="00847B8C"/>
    <w:rsid w:val="0085250B"/>
    <w:rsid w:val="008668CB"/>
    <w:rsid w:val="00867DCD"/>
    <w:rsid w:val="0087067B"/>
    <w:rsid w:val="00876C2D"/>
    <w:rsid w:val="00886BD1"/>
    <w:rsid w:val="00891A86"/>
    <w:rsid w:val="008A3383"/>
    <w:rsid w:val="008A6843"/>
    <w:rsid w:val="008B06C9"/>
    <w:rsid w:val="008C4194"/>
    <w:rsid w:val="008E1EF0"/>
    <w:rsid w:val="008E6C2C"/>
    <w:rsid w:val="009055CF"/>
    <w:rsid w:val="00907D88"/>
    <w:rsid w:val="009112E4"/>
    <w:rsid w:val="00911F2A"/>
    <w:rsid w:val="00914B1A"/>
    <w:rsid w:val="00930929"/>
    <w:rsid w:val="009420D8"/>
    <w:rsid w:val="009451E5"/>
    <w:rsid w:val="00971C94"/>
    <w:rsid w:val="00980650"/>
    <w:rsid w:val="0098256F"/>
    <w:rsid w:val="009849C3"/>
    <w:rsid w:val="009C4F7B"/>
    <w:rsid w:val="009D25AB"/>
    <w:rsid w:val="009D5B46"/>
    <w:rsid w:val="009E00AD"/>
    <w:rsid w:val="009F497B"/>
    <w:rsid w:val="00A04F5B"/>
    <w:rsid w:val="00A15D46"/>
    <w:rsid w:val="00A22E66"/>
    <w:rsid w:val="00A272A3"/>
    <w:rsid w:val="00A31679"/>
    <w:rsid w:val="00A32AAB"/>
    <w:rsid w:val="00A35A69"/>
    <w:rsid w:val="00A56862"/>
    <w:rsid w:val="00A66FDE"/>
    <w:rsid w:val="00A70FEE"/>
    <w:rsid w:val="00A80531"/>
    <w:rsid w:val="00A83534"/>
    <w:rsid w:val="00AB4BF3"/>
    <w:rsid w:val="00AD78B5"/>
    <w:rsid w:val="00B023A6"/>
    <w:rsid w:val="00B103CE"/>
    <w:rsid w:val="00B2749F"/>
    <w:rsid w:val="00B36B9B"/>
    <w:rsid w:val="00B41B7A"/>
    <w:rsid w:val="00B5339E"/>
    <w:rsid w:val="00B6180C"/>
    <w:rsid w:val="00B7324B"/>
    <w:rsid w:val="00B81DD7"/>
    <w:rsid w:val="00B92774"/>
    <w:rsid w:val="00B95F8E"/>
    <w:rsid w:val="00BB0276"/>
    <w:rsid w:val="00BC0924"/>
    <w:rsid w:val="00BD73A7"/>
    <w:rsid w:val="00BE4AFC"/>
    <w:rsid w:val="00BE59E8"/>
    <w:rsid w:val="00BF5B8C"/>
    <w:rsid w:val="00C04543"/>
    <w:rsid w:val="00C06080"/>
    <w:rsid w:val="00C12797"/>
    <w:rsid w:val="00C24E33"/>
    <w:rsid w:val="00C3592C"/>
    <w:rsid w:val="00C4076F"/>
    <w:rsid w:val="00C44A55"/>
    <w:rsid w:val="00C538E9"/>
    <w:rsid w:val="00C55556"/>
    <w:rsid w:val="00C558D5"/>
    <w:rsid w:val="00C6137D"/>
    <w:rsid w:val="00C6488D"/>
    <w:rsid w:val="00C65752"/>
    <w:rsid w:val="00C7275E"/>
    <w:rsid w:val="00C93659"/>
    <w:rsid w:val="00C97200"/>
    <w:rsid w:val="00CA0EEF"/>
    <w:rsid w:val="00CA5439"/>
    <w:rsid w:val="00CB275B"/>
    <w:rsid w:val="00CC2553"/>
    <w:rsid w:val="00CC61B3"/>
    <w:rsid w:val="00CD216A"/>
    <w:rsid w:val="00CE15B0"/>
    <w:rsid w:val="00D033A7"/>
    <w:rsid w:val="00D066EA"/>
    <w:rsid w:val="00D257BB"/>
    <w:rsid w:val="00D2793A"/>
    <w:rsid w:val="00D3571D"/>
    <w:rsid w:val="00D35FD4"/>
    <w:rsid w:val="00D377D8"/>
    <w:rsid w:val="00D56083"/>
    <w:rsid w:val="00D62F3D"/>
    <w:rsid w:val="00D669D9"/>
    <w:rsid w:val="00D80BEA"/>
    <w:rsid w:val="00D816DE"/>
    <w:rsid w:val="00D82F53"/>
    <w:rsid w:val="00D85F62"/>
    <w:rsid w:val="00D907FA"/>
    <w:rsid w:val="00D91725"/>
    <w:rsid w:val="00DA3A46"/>
    <w:rsid w:val="00DB25F9"/>
    <w:rsid w:val="00DB5114"/>
    <w:rsid w:val="00DB584A"/>
    <w:rsid w:val="00DE6F48"/>
    <w:rsid w:val="00DF1BD3"/>
    <w:rsid w:val="00E137E8"/>
    <w:rsid w:val="00E161FA"/>
    <w:rsid w:val="00E236C8"/>
    <w:rsid w:val="00E27CC8"/>
    <w:rsid w:val="00E30DD1"/>
    <w:rsid w:val="00E31356"/>
    <w:rsid w:val="00E45B2E"/>
    <w:rsid w:val="00E511E6"/>
    <w:rsid w:val="00E52DEC"/>
    <w:rsid w:val="00E536EF"/>
    <w:rsid w:val="00E645FC"/>
    <w:rsid w:val="00E700A5"/>
    <w:rsid w:val="00E70AA4"/>
    <w:rsid w:val="00E73E1F"/>
    <w:rsid w:val="00E77696"/>
    <w:rsid w:val="00E82760"/>
    <w:rsid w:val="00E9079C"/>
    <w:rsid w:val="00EB48B1"/>
    <w:rsid w:val="00EE04A2"/>
    <w:rsid w:val="00EE2176"/>
    <w:rsid w:val="00EE5E4C"/>
    <w:rsid w:val="00F02C22"/>
    <w:rsid w:val="00F03F05"/>
    <w:rsid w:val="00F12461"/>
    <w:rsid w:val="00F16440"/>
    <w:rsid w:val="00F34064"/>
    <w:rsid w:val="00F40C98"/>
    <w:rsid w:val="00F650E0"/>
    <w:rsid w:val="00F663DC"/>
    <w:rsid w:val="00F81DC1"/>
    <w:rsid w:val="00F87283"/>
    <w:rsid w:val="00F96907"/>
    <w:rsid w:val="00FA2F4C"/>
    <w:rsid w:val="00FB1C25"/>
    <w:rsid w:val="00FB290C"/>
    <w:rsid w:val="00FD4B7F"/>
    <w:rsid w:val="00FE29BE"/>
    <w:rsid w:val="00FE3CF7"/>
    <w:rsid w:val="00FE42B4"/>
    <w:rsid w:val="00FE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58FA3"/>
  <w15:docId w15:val="{57A6D9FE-4251-4D00-A298-B7EA6F40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E645FC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n-GB"/>
    </w:rPr>
  </w:style>
  <w:style w:type="paragraph" w:styleId="Pealkiri1">
    <w:name w:val="heading 1"/>
    <w:basedOn w:val="Normaallaad"/>
    <w:next w:val="Normaallaad"/>
    <w:link w:val="Pealkiri1Mrk"/>
    <w:uiPriority w:val="99"/>
    <w:qFormat/>
    <w:pPr>
      <w:keepNext/>
      <w:jc w:val="center"/>
      <w:outlineLvl w:val="0"/>
    </w:pPr>
    <w:rPr>
      <w:sz w:val="40"/>
      <w:szCs w:val="40"/>
      <w:lang w:val="et-EE"/>
    </w:rPr>
  </w:style>
  <w:style w:type="paragraph" w:styleId="Pealkiri2">
    <w:name w:val="heading 2"/>
    <w:basedOn w:val="Normaallaad"/>
    <w:next w:val="Normaallaad"/>
    <w:link w:val="Pealkiri2Mrk"/>
    <w:uiPriority w:val="99"/>
    <w:qFormat/>
    <w:pPr>
      <w:keepNext/>
      <w:outlineLvl w:val="1"/>
    </w:pPr>
    <w:rPr>
      <w:sz w:val="28"/>
      <w:szCs w:val="28"/>
    </w:rPr>
  </w:style>
  <w:style w:type="paragraph" w:styleId="Pealkiri3">
    <w:name w:val="heading 3"/>
    <w:basedOn w:val="Normaallaad"/>
    <w:next w:val="Normaallaad"/>
    <w:link w:val="Pealkiri3Mrk"/>
    <w:uiPriority w:val="99"/>
    <w:qFormat/>
    <w:pPr>
      <w:keepNext/>
      <w:outlineLvl w:val="2"/>
    </w:pPr>
    <w:rPr>
      <w:b/>
      <w:bCs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9"/>
    <w:qFormat/>
    <w:pPr>
      <w:keepNext/>
      <w:outlineLvl w:val="3"/>
    </w:pPr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GB" w:eastAsia="x-none"/>
    </w:rPr>
  </w:style>
  <w:style w:type="character" w:customStyle="1" w:styleId="Pealkiri2Mrk">
    <w:name w:val="Pealkiri 2 Märk"/>
    <w:basedOn w:val="Liguvaikefont"/>
    <w:link w:val="Pealkiri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GB" w:eastAsia="x-none"/>
    </w:rPr>
  </w:style>
  <w:style w:type="character" w:customStyle="1" w:styleId="Pealkiri3Mrk">
    <w:name w:val="Pealkiri 3 Märk"/>
    <w:basedOn w:val="Liguvaikefont"/>
    <w:link w:val="Pealkiri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GB" w:eastAsia="x-none"/>
    </w:rPr>
  </w:style>
  <w:style w:type="character" w:customStyle="1" w:styleId="Pealkiri4Mrk">
    <w:name w:val="Pealkiri 4 Märk"/>
    <w:basedOn w:val="Liguvaikefont"/>
    <w:link w:val="Pealkiri4"/>
    <w:uiPriority w:val="9"/>
    <w:semiHidden/>
    <w:locked/>
    <w:rPr>
      <w:rFonts w:cs="Times New Roman"/>
      <w:b/>
      <w:bCs/>
      <w:sz w:val="28"/>
      <w:szCs w:val="28"/>
      <w:lang w:val="en-GB" w:eastAsia="x-none"/>
    </w:rPr>
  </w:style>
  <w:style w:type="paragraph" w:styleId="Kehatekst">
    <w:name w:val="Body Text"/>
    <w:basedOn w:val="Normaallaad"/>
    <w:link w:val="KehatekstMrk"/>
    <w:uiPriority w:val="99"/>
    <w:rPr>
      <w:sz w:val="28"/>
      <w:szCs w:val="28"/>
    </w:rPr>
  </w:style>
  <w:style w:type="character" w:customStyle="1" w:styleId="KehatekstMrk">
    <w:name w:val="Kehatekst Märk"/>
    <w:basedOn w:val="Liguvaikefont"/>
    <w:link w:val="Kehatekst"/>
    <w:uiPriority w:val="99"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Kehatekst2">
    <w:name w:val="Body Text 2"/>
    <w:basedOn w:val="Normaallaad"/>
    <w:link w:val="Kehatekst2Mrk"/>
    <w:uiPriority w:val="99"/>
    <w:rPr>
      <w:sz w:val="24"/>
      <w:szCs w:val="24"/>
    </w:rPr>
  </w:style>
  <w:style w:type="character" w:customStyle="1" w:styleId="Kehatekst2Mrk">
    <w:name w:val="Kehatekst 2 Märk"/>
    <w:basedOn w:val="Liguvaikefont"/>
    <w:link w:val="Kehatekst2"/>
    <w:uiPriority w:val="99"/>
    <w:semiHidden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1653F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71653F"/>
    <w:rPr>
      <w:rFonts w:ascii="Tahoma" w:hAnsi="Tahoma" w:cs="Tahoma"/>
      <w:sz w:val="16"/>
      <w:szCs w:val="16"/>
      <w:lang w:val="en-GB" w:eastAsia="x-none"/>
    </w:rPr>
  </w:style>
  <w:style w:type="paragraph" w:styleId="Loendilik">
    <w:name w:val="List Paragraph"/>
    <w:basedOn w:val="Normaallaad"/>
    <w:uiPriority w:val="34"/>
    <w:qFormat/>
    <w:rsid w:val="00876C2D"/>
    <w:pPr>
      <w:ind w:left="708"/>
    </w:pPr>
  </w:style>
  <w:style w:type="paragraph" w:styleId="Pis">
    <w:name w:val="header"/>
    <w:basedOn w:val="Normaallaad"/>
    <w:link w:val="PisMrk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styleId="Jalus">
    <w:name w:val="footer"/>
    <w:basedOn w:val="Normaallaad"/>
    <w:link w:val="JalusMrk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customStyle="1" w:styleId="vahedeta">
    <w:name w:val="vahedeta"/>
    <w:basedOn w:val="Normaallaad"/>
    <w:qFormat/>
    <w:rsid w:val="00DB584A"/>
    <w:pPr>
      <w:widowControl w:val="0"/>
      <w:suppressAutoHyphens/>
      <w:autoSpaceDE/>
      <w:autoSpaceDN/>
      <w:jc w:val="both"/>
    </w:pPr>
    <w:rPr>
      <w:rFonts w:eastAsia="Arial" w:cs="Mangal"/>
      <w:color w:val="000000"/>
      <w:sz w:val="24"/>
      <w:szCs w:val="24"/>
      <w:lang w:val="et-EE" w:eastAsia="zh-CN" w:bidi="hi-IN"/>
    </w:rPr>
  </w:style>
  <w:style w:type="table" w:styleId="Kontuurtabel">
    <w:name w:val="Table Grid"/>
    <w:basedOn w:val="Normaaltabel"/>
    <w:uiPriority w:val="59"/>
    <w:rsid w:val="00F66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alk1">
    <w:name w:val="Pealk1"/>
    <w:basedOn w:val="Kehatekst"/>
    <w:rsid w:val="00036393"/>
    <w:pPr>
      <w:tabs>
        <w:tab w:val="left" w:pos="6521"/>
      </w:tabs>
      <w:autoSpaceDE/>
      <w:autoSpaceDN/>
    </w:pPr>
    <w:rPr>
      <w:rFonts w:eastAsia="Times New Roman"/>
      <w:sz w:val="24"/>
      <w:szCs w:val="20"/>
      <w:lang w:val="et-EE" w:eastAsia="en-US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0C5D87"/>
    <w:pPr>
      <w:autoSpaceDE/>
      <w:autoSpaceDN/>
    </w:pPr>
    <w:rPr>
      <w:rFonts w:ascii="Calibri" w:eastAsia="Calibri" w:hAnsi="Calibri"/>
      <w:lang w:val="et-EE" w:eastAsia="en-US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0C5D87"/>
    <w:rPr>
      <w:rFonts w:ascii="Calibri" w:eastAsia="Calibri" w:hAnsi="Calibri"/>
      <w:sz w:val="20"/>
      <w:szCs w:val="20"/>
      <w:lang w:eastAsia="en-US"/>
    </w:rPr>
  </w:style>
  <w:style w:type="character" w:styleId="Allmrkuseviide">
    <w:name w:val="footnote reference"/>
    <w:uiPriority w:val="99"/>
    <w:semiHidden/>
    <w:unhideWhenUsed/>
    <w:rsid w:val="000C5D87"/>
    <w:rPr>
      <w:vertAlign w:val="superscript"/>
    </w:rPr>
  </w:style>
  <w:style w:type="paragraph" w:styleId="Normaallaadveeb">
    <w:name w:val="Normal (Web)"/>
    <w:basedOn w:val="Normaallaad"/>
    <w:uiPriority w:val="99"/>
    <w:unhideWhenUsed/>
    <w:rsid w:val="000C5D87"/>
    <w:pPr>
      <w:autoSpaceDE/>
      <w:autoSpaceDN/>
      <w:spacing w:before="100" w:beforeAutospacing="1" w:after="100" w:afterAutospacing="1"/>
    </w:pPr>
    <w:rPr>
      <w:rFonts w:ascii="Arial" w:eastAsia="Calibri" w:hAnsi="Arial" w:cs="Arial"/>
      <w:sz w:val="24"/>
      <w:szCs w:val="24"/>
      <w:lang w:val="et-EE"/>
    </w:rPr>
  </w:style>
  <w:style w:type="character" w:customStyle="1" w:styleId="tekst4">
    <w:name w:val="tekst4"/>
    <w:qFormat/>
    <w:rsid w:val="000C5D87"/>
  </w:style>
  <w:style w:type="paragraph" w:customStyle="1" w:styleId="Normaallaadveeb1">
    <w:name w:val="Normaallaad (veeb)1"/>
    <w:basedOn w:val="Normaallaad"/>
    <w:qFormat/>
    <w:rsid w:val="000C5D87"/>
    <w:pPr>
      <w:suppressAutoHyphens/>
      <w:autoSpaceDE/>
      <w:autoSpaceDN/>
      <w:spacing w:before="170" w:after="278"/>
      <w:contextualSpacing/>
    </w:pPr>
    <w:rPr>
      <w:rFonts w:ascii="Arial" w:eastAsia="Calibri" w:hAnsi="Arial" w:cs="Arial"/>
      <w:color w:val="00000A"/>
      <w:sz w:val="24"/>
      <w:szCs w:val="24"/>
      <w:lang w:val="et-E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459</Words>
  <Characters>2667</Characters>
  <Application>Microsoft Office Word</Application>
  <DocSecurity>0</DocSecurity>
  <Lines>22</Lines>
  <Paragraphs>6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eelnõu</vt:lpstr>
      <vt:lpstr>KÄINA VALLAVOLIKOGU</vt:lpstr>
      <vt:lpstr>KÄINA VALLAVOLIKOGU</vt:lpstr>
    </vt:vector>
  </TitlesOfParts>
  <Company>Enam ei tee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eelnõu</dc:title>
  <dc:subject/>
  <dc:creator>Annika</dc:creator>
  <cp:keywords/>
  <dc:description/>
  <cp:lastModifiedBy>Pilvi Post</cp:lastModifiedBy>
  <cp:revision>48</cp:revision>
  <cp:lastPrinted>2013-11-05T13:36:00Z</cp:lastPrinted>
  <dcterms:created xsi:type="dcterms:W3CDTF">2024-11-19T09:20:00Z</dcterms:created>
  <dcterms:modified xsi:type="dcterms:W3CDTF">2026-09-09T08:43:00Z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b5ee2c894e2caf0f25c3645a9b6f1d38cfca1adfed4132d1cb08e574c2913c6c</vt:lpwstr>
  </property>
</Properties>
</file>